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37" w:rsidRDefault="00D306A7">
      <w:pPr>
        <w:spacing w:after="0" w:line="240" w:lineRule="auto"/>
        <w:jc w:val="center"/>
        <w:rPr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t>Кейс</w:t>
      </w:r>
      <w:proofErr w:type="gramStart"/>
      <w:r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t>«О</w:t>
      </w:r>
      <w:proofErr w:type="gramEnd"/>
      <w:r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t>бъект из будущего»</w:t>
      </w:r>
    </w:p>
    <w:p w:rsidR="00072537" w:rsidRDefault="000725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  <w:highlight w:val="white"/>
        </w:rPr>
      </w:pPr>
    </w:p>
    <w:tbl>
      <w:tblPr>
        <w:tblStyle w:val="ab"/>
        <w:tblW w:w="4600" w:type="pct"/>
        <w:tblInd w:w="392" w:type="dxa"/>
        <w:tblLook w:val="04A0"/>
      </w:tblPr>
      <w:tblGrid>
        <w:gridCol w:w="4624"/>
        <w:gridCol w:w="5485"/>
      </w:tblGrid>
      <w:tr w:rsidR="00072537">
        <w:tc>
          <w:tcPr>
            <w:tcW w:w="9909" w:type="dxa"/>
            <w:gridSpan w:val="2"/>
            <w:shd w:val="clear" w:color="auto" w:fill="C6D9F1" w:themeFill="text2" w:themeFillTint="33"/>
          </w:tcPr>
          <w:p w:rsidR="00072537" w:rsidRDefault="00D306A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1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Освоить методику формирования идей нового продукта.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b/>
                <w:bCs/>
                <w:color w:val="000000"/>
              </w:rPr>
              <w:t>Компетенции: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HardSkills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Дизайн-аналитика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Дизайн-проектирование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Методы генерирования идей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SoftSkills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Креативное</w:t>
            </w:r>
            <w:proofErr w:type="spellEnd"/>
            <w:r>
              <w:rPr>
                <w:color w:val="000000"/>
              </w:rPr>
              <w:t xml:space="preserve"> мышление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Аналитическое мышление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Командная работа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Умение отстаивать свою точку зрения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СЦЕНАРИЙ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 разбивает детей по группам, состоящим из двух человек. Каждая группа выбирает два условия из будущего - в социальной сфере и в сфере развития технологий (таблица 1). Опираясь на эти условия надо создать карту ассоциаций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mindmap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Причем, в каждом последующем внешнем круге ассоциации к словам из предыдущего круга. Таким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появляется многоуровневый набор ассоциаций. На основе одной или нескольких ассоциаций из этой карты формируется идея нового продукта, помогающего существовать человеку в заданных в начале проекта условиях.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31845" cy="2914650"/>
                  <wp:effectExtent l="0" t="0" r="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3369" t="14483" r="32176" b="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 карты ассоциаций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 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ручки, карандаши, фломастеры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ассоциаций(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mind map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2537" w:rsidRDefault="00D306A7">
            <w:pPr>
              <w:pStyle w:val="a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Сформулированная идея нового продукт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помогающего человеку в заданных условиях или «вытекающая» из них)</w:t>
            </w:r>
          </w:p>
        </w:tc>
      </w:tr>
      <w:tr w:rsidR="00072537">
        <w:tc>
          <w:tcPr>
            <w:tcW w:w="9909" w:type="dxa"/>
            <w:gridSpan w:val="2"/>
            <w:shd w:val="clear" w:color="auto" w:fill="C6D9F1" w:themeFill="text2" w:themeFillTint="33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2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Освоить методику проверки  идей нового продукта.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b/>
                <w:bCs/>
                <w:color w:val="000000"/>
              </w:rPr>
              <w:t>Компетенции: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HardSkills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Дизайн-аналитика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Методы проверки  идей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SoftSkills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Креативное</w:t>
            </w:r>
            <w:proofErr w:type="spellEnd"/>
            <w:r>
              <w:rPr>
                <w:color w:val="000000"/>
              </w:rPr>
              <w:t xml:space="preserve"> мышление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Аналитическое мышление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Командная работа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Умение отстаивать свою точку зрения</w:t>
            </w:r>
          </w:p>
          <w:p w:rsidR="00072537" w:rsidRDefault="00072537">
            <w:pPr>
              <w:pStyle w:val="a9"/>
              <w:spacing w:beforeAutospacing="0" w:after="0" w:afterAutospacing="0"/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СЦЕНАРИЙ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Сценарии развития: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Идея проверяется с помощью четырех сценариев развития в будущем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futureforecast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Далее идея пропускается через "линзу" возможности реализации, "линзу" технологий и экономики, "линзу" экологии и социально-политическую "линзу". В итоге, идея корректируется. В конце каждая группа выступает с презентацией своей идеи. 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"Линза" экономики:</w:t>
            </w:r>
          </w:p>
          <w:p w:rsidR="00072537" w:rsidRDefault="00D306A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«Насколько целесообразно это производить? Какой будет экономический эффект?»</w:t>
            </w:r>
          </w:p>
          <w:p w:rsidR="00072537" w:rsidRDefault="00D306A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"Линза" технологий:</w:t>
            </w:r>
          </w:p>
          <w:p w:rsidR="00072537" w:rsidRDefault="00D306A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«Какие современные технологии используются в устройстве?»</w:t>
            </w:r>
          </w:p>
          <w:p w:rsidR="00072537" w:rsidRDefault="00D306A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"Линза" социально-политическая:</w:t>
            </w:r>
          </w:p>
          <w:p w:rsidR="00072537" w:rsidRDefault="00D306A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устройство влияет на человека и общество?»</w:t>
            </w:r>
          </w:p>
          <w:p w:rsidR="00072537" w:rsidRDefault="00D306A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"Линза" экологии:</w:t>
            </w:r>
          </w:p>
          <w:p w:rsidR="00072537" w:rsidRDefault="00D306A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вредит ли устройство экологии?</w:t>
            </w:r>
          </w:p>
          <w:p w:rsidR="00072537" w:rsidRDefault="00D306A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оно улучшает экологию?»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072537" w:rsidRDefault="00072537">
            <w:pPr>
              <w:spacing w:after="0" w:line="240" w:lineRule="auto"/>
            </w:pPr>
          </w:p>
        </w:tc>
      </w:tr>
      <w:tr w:rsidR="00072537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 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ручки, карандаши, фломастеры</w:t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PowerPoint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Canva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Wix</w:t>
            </w:r>
            <w:proofErr w:type="spellEnd"/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Улучшенная идея продукта, отвечающая критериям экономики, экологии, высоких технологий и полезная для социума.</w:t>
            </w:r>
          </w:p>
        </w:tc>
      </w:tr>
      <w:tr w:rsidR="00072537">
        <w:tc>
          <w:tcPr>
            <w:tcW w:w="9909" w:type="dxa"/>
            <w:gridSpan w:val="2"/>
            <w:shd w:val="clear" w:color="auto" w:fill="C6D9F1" w:themeFill="text2" w:themeFillTint="33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3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b/>
                <w:i/>
                <w:color w:val="000000"/>
                <w:shd w:val="clear" w:color="auto" w:fill="FFFFFF"/>
              </w:rPr>
              <w:t>Цель</w:t>
            </w:r>
            <w:r>
              <w:rPr>
                <w:color w:val="000000"/>
                <w:shd w:val="clear" w:color="auto" w:fill="FFFFFF"/>
              </w:rPr>
              <w:t xml:space="preserve">: </w:t>
            </w:r>
            <w:r>
              <w:rPr>
                <w:b/>
                <w:bCs/>
                <w:color w:val="000000"/>
              </w:rPr>
              <w:t> </w:t>
            </w:r>
            <w:r>
              <w:rPr>
                <w:color w:val="000000"/>
              </w:rPr>
              <w:t xml:space="preserve">Зафиксировать идеи  в технике </w:t>
            </w:r>
            <w:proofErr w:type="spellStart"/>
            <w:r>
              <w:rPr>
                <w:color w:val="000000"/>
              </w:rPr>
              <w:t>дизайн-скетчинга</w:t>
            </w:r>
            <w:proofErr w:type="spellEnd"/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Научить учащихся строить объекты в перспективе.</w:t>
            </w:r>
          </w:p>
          <w:p w:rsidR="00072537" w:rsidRDefault="000725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b/>
                <w:bCs/>
                <w:color w:val="000000"/>
              </w:rPr>
              <w:t>Компетенции: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HardSkills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Перспектива;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построение окружности в перспективе;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построение объектов.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SoftSkills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Исследовательские навыки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внимание и концентрация</w:t>
            </w:r>
          </w:p>
          <w:p w:rsidR="00072537" w:rsidRDefault="00072537">
            <w:pPr>
              <w:pStyle w:val="a9"/>
              <w:spacing w:beforeAutospacing="0" w:after="0" w:afterAutospacing="0"/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СЦЕНАРИЙ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Учащиеся изучают перспективу. </w:t>
            </w: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Окружность в перспективе, штриховку, светотень, падающую тень.</w:t>
            </w: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строят придуманный объект из будущего в перспективе.</w:t>
            </w: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следующее занятие принести ненужные предметы, из которых можно сделать макет предмета).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40355" cy="2028825"/>
                  <wp:effectExtent l="0" t="0" r="0" b="0"/>
                  <wp:docPr id="2" name="Рисунок 1" descr="ÐÐ°ÑÑÐ¸Ð½ÐºÐ¸ Ð¿Ð¾ Ð·Ð°Ð¿ÑÐ¾ÑÑ ÐºÑÐ± Ð² Ð¿ÐµÑÑÐ¿ÐµÐºÑÐ¸Ð²Ðµ Ñ Ð´Ð²ÑÐ¼Ñ ÑÐ¾ÑÐºÐ°Ð¼Ð¸ ÑÑ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ÐÐ°ÑÑÐ¸Ð½ÐºÐ¸ Ð¿Ð¾ Ð·Ð°Ð¿ÑÐ¾ÑÑ ÐºÑÐ± Ð² Ð¿ÐµÑÑÐ¿ÐµÐºÑÐ¸Ð²Ðµ Ñ Ð´Ð²ÑÐ¼Ñ ÑÐ¾ÑÐºÐ°Ð¼Ð¸ ÑÑÐ¾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Построение окружности в перспективе без линейки и ластика, на белой бумаге А</w:t>
            </w:r>
            <w:proofErr w:type="gramStart"/>
            <w:r>
              <w:rPr>
                <w:rFonts w:ascii="Times New Roman" w:hAnsi="Times New Roman"/>
              </w:rPr>
              <w:t>4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Развернутость эллипса</w:t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66925" cy="1038225"/>
                  <wp:effectExtent l="0" t="0" r="0" b="0"/>
                  <wp:docPr id="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3368" t="24666" r="35744" b="3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Перспектива эллипса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076325"/>
                  <wp:effectExtent l="0" t="0" r="0" b="0"/>
                  <wp:docPr id="4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6707" t="27054" r="45734" b="33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57275" cy="946785"/>
                  <wp:effectExtent l="0" t="0" r="0" b="0"/>
                  <wp:docPr id="5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531" t="17812" r="44888" b="4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577975"/>
                  <wp:effectExtent l="0" t="0" r="0" b="0"/>
                  <wp:docPr id="6" name="Изображение1" descr="http://www.artprojekt.ru/school/academic/pic/048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http://www.artprojekt.ru/school/academic/pic/048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981075"/>
                  <wp:effectExtent l="0" t="0" r="0" b="0"/>
                  <wp:docPr id="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092" t="19901" r="51440" b="4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Углы эллипса должны быть скруглённые, даже если эллипс почти плоский.</w:t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200150"/>
                  <wp:effectExtent l="0" t="0" r="0" b="0"/>
                  <wp:docPr id="8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138" t="15738" r="51002" b="4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81300" cy="1894840"/>
                  <wp:effectExtent l="0" t="0" r="0" b="0"/>
                  <wp:docPr id="9" name="Изображение2" descr="C:\Users\Marina\Desktop\product-design-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2" descr="C:\Users\Marina\Desktop\product-design-dra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072537" w:rsidRDefault="00072537">
            <w:pPr>
              <w:spacing w:after="0" w:line="240" w:lineRule="auto"/>
            </w:pPr>
          </w:p>
        </w:tc>
      </w:tr>
      <w:tr w:rsidR="00072537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 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маркеры, ручки чёрные, карандаши простые, ластики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Понятный и аккуратный скетч (эскиз) будущего изобретения. Схема, описание принципа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объекта.</w:t>
            </w:r>
          </w:p>
        </w:tc>
      </w:tr>
      <w:tr w:rsidR="00072537">
        <w:tc>
          <w:tcPr>
            <w:tcW w:w="9909" w:type="dxa"/>
            <w:gridSpan w:val="2"/>
            <w:shd w:val="clear" w:color="auto" w:fill="C6D9F1" w:themeFill="text2" w:themeFillTint="33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ЗАНЯТИЕ 4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 навыки макетирования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b/>
                <w:bCs/>
                <w:color w:val="000000"/>
              </w:rPr>
              <w:t>Компетенции: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HardSkills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Макетирование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Объемно-пространственное мышление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SoftSkills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Креативное</w:t>
            </w:r>
            <w:proofErr w:type="spellEnd"/>
            <w:r>
              <w:rPr>
                <w:color w:val="000000"/>
              </w:rPr>
              <w:t xml:space="preserve"> мышление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Командная работа</w:t>
            </w:r>
          </w:p>
          <w:p w:rsidR="00072537" w:rsidRDefault="00072537">
            <w:pPr>
              <w:pStyle w:val="a9"/>
              <w:spacing w:beforeAutospacing="0" w:after="0" w:afterAutospacing="0"/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СЦЕНАРИЙ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объекта, придуманного на прошлых занятиях, выполненного по существующим технологиям, собранного из ненужных предметов настоящего. 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4202430"/>
                  <wp:effectExtent l="0" t="0" r="0" b="0"/>
                  <wp:docPr id="10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3049" t="12028" r="31204" b="19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20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072537" w:rsidRDefault="00072537">
            <w:pPr>
              <w:spacing w:after="0" w:line="240" w:lineRule="auto"/>
            </w:pPr>
          </w:p>
        </w:tc>
      </w:tr>
      <w:tr w:rsidR="00072537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Ненужные вещ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бутылки, листы фанеры, ткани, пластик и т.д.), клеевой пистолет, стержни для клеевого пистолета, скот двухсторонний, молярный, прозрачный, ножницы, бумага, картон,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пеноплекс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пенопласт, нож макетный, маркеры, коврик для резки бумаги.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разрабатываемого объекта. Презентация объекта</w:t>
            </w:r>
          </w:p>
        </w:tc>
      </w:tr>
      <w:tr w:rsidR="00072537">
        <w:tc>
          <w:tcPr>
            <w:tcW w:w="9909" w:type="dxa"/>
            <w:gridSpan w:val="2"/>
            <w:shd w:val="clear" w:color="auto" w:fill="C6D9F1" w:themeFill="text2" w:themeFillTint="33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5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презентационного макета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b/>
                <w:bCs/>
                <w:color w:val="000000"/>
              </w:rPr>
              <w:t>Компетенции: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  <w:lang w:val="en-US"/>
              </w:rPr>
              <w:t>HardSkills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Макетирование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  <w:lang w:val="en-US"/>
              </w:rPr>
              <w:t>SoftSkills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Креативное</w:t>
            </w:r>
            <w:proofErr w:type="spellEnd"/>
            <w:r>
              <w:rPr>
                <w:color w:val="000000"/>
              </w:rPr>
              <w:t xml:space="preserve"> мышление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lastRenderedPageBreak/>
              <w:t>Командная работа</w:t>
            </w:r>
          </w:p>
          <w:p w:rsidR="00072537" w:rsidRDefault="00072537">
            <w:pPr>
              <w:pStyle w:val="a9"/>
              <w:spacing w:beforeAutospacing="0" w:after="0" w:afterAutospacing="0"/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СЦЕНАРИЙ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 xml:space="preserve">Дорабатываем макет. Объект можно упаковать и сделать ценник, как для продажи в магазине. Придумать название компании и модели устройства, ориентироваться на потребителя, придумать </w:t>
            </w:r>
            <w:proofErr w:type="spellStart"/>
            <w:r>
              <w:rPr>
                <w:color w:val="000000"/>
              </w:rPr>
              <w:t>слоган</w:t>
            </w:r>
            <w:proofErr w:type="spellEnd"/>
            <w:r>
              <w:rPr>
                <w:color w:val="000000"/>
              </w:rPr>
              <w:t xml:space="preserve"> и суметь «продать» устройство.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072537" w:rsidRDefault="00072537">
            <w:pPr>
              <w:spacing w:after="0" w:line="240" w:lineRule="auto"/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Технология: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меняющее вкус еды.</w:t>
            </w:r>
          </w:p>
          <w:p w:rsidR="00072537" w:rsidRDefault="00D306A7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Макет объекта будущего: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 платформа для превращения питательной субстанции в пищу. Из субстанции формируется образ еды по желанию пользователя, еда наполняется вкусом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Технология: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Нано медицина.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Нанороботы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используются вместо лекарств.  Технология синтеза лекарственных препаратов</w:t>
            </w:r>
          </w:p>
          <w:p w:rsidR="00072537" w:rsidRDefault="00D306A7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Макет объекта будущего: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Автономный пояс — медицинская лаборатория и аптечка для межпланетных полетов. Лекарства синтезируются прямо в поясе и вводятся в организм человека по мере необходимости</w:t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Социальное явление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Бионика вышла на новый уровень развития. Граница между машиной и человеком медленно, но верно становится все более размытой. Стало невозможно отличить роботов от людей.</w:t>
            </w:r>
          </w:p>
          <w:p w:rsidR="00072537" w:rsidRDefault="00D306A7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Макет объекта будущего:</w:t>
            </w:r>
          </w:p>
          <w:p w:rsidR="00072537" w:rsidRDefault="00D306A7">
            <w:pPr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VR-очки для игры, в которой будет участвовать человек и его робот в паре.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прохождение трудных рельефов и выполнение различных заданий, в которой роботы-помощники будут помогать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обеспечивать безопасность передвижений в реальности. Внутри игры люди будут общаться между собой, что в какой-то степени решит проблему общения.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072537" w:rsidRDefault="00072537">
            <w:pPr>
              <w:spacing w:after="0" w:line="240" w:lineRule="auto"/>
            </w:pPr>
          </w:p>
        </w:tc>
      </w:tr>
      <w:tr w:rsidR="00072537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  <w:rPr>
                <w:color w:val="000000"/>
              </w:rPr>
            </w:pPr>
            <w:r>
              <w:rPr>
                <w:b/>
                <w:color w:val="000000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  <w:rPr>
                <w:b/>
                <w:color w:val="000000"/>
              </w:rPr>
            </w:pPr>
            <w:proofErr w:type="gramStart"/>
            <w:r>
              <w:rPr>
                <w:color w:val="000000"/>
              </w:rPr>
              <w:t xml:space="preserve">Ненужные вещи (бутылки, листы фанеры, ткани, пластик и т.д.), клеевой пистолет, стержни для клеевого пистолета, скот двухсторонний, молярный, прозрачный, ножницы, бумага, картон, </w:t>
            </w:r>
            <w:proofErr w:type="spellStart"/>
            <w:r>
              <w:rPr>
                <w:color w:val="000000"/>
              </w:rPr>
              <w:t>пеноплекс</w:t>
            </w:r>
            <w:proofErr w:type="spellEnd"/>
            <w:r>
              <w:rPr>
                <w:color w:val="000000"/>
              </w:rPr>
              <w:t>, пенопласт, нож макетный, маркеры, коврик для резки бумаги.</w:t>
            </w:r>
            <w:proofErr w:type="gramEnd"/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Окончательный вариант макета разрабатываемого объекта.</w:t>
            </w:r>
          </w:p>
          <w:p w:rsidR="00072537" w:rsidRDefault="00D306A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объекта.</w:t>
            </w:r>
          </w:p>
        </w:tc>
      </w:tr>
      <w:tr w:rsidR="00072537">
        <w:tc>
          <w:tcPr>
            <w:tcW w:w="9909" w:type="dxa"/>
            <w:gridSpan w:val="2"/>
            <w:shd w:val="clear" w:color="auto" w:fill="C6D9F1" w:themeFill="text2" w:themeFillTint="33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6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b/>
                <w:i/>
                <w:color w:val="000000"/>
                <w:shd w:val="clear" w:color="auto" w:fill="FFFFFF"/>
              </w:rPr>
              <w:t>Цель</w:t>
            </w:r>
            <w:r>
              <w:rPr>
                <w:color w:val="000000"/>
                <w:shd w:val="clear" w:color="auto" w:fill="FFFFFF"/>
              </w:rPr>
              <w:t xml:space="preserve">: </w:t>
            </w:r>
            <w:r>
              <w:rPr>
                <w:color w:val="000000"/>
              </w:rPr>
              <w:t>Научиться: передавать объем с помощью светотени,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презентовать разработанный продукт.</w:t>
            </w:r>
          </w:p>
          <w:p w:rsidR="00072537" w:rsidRDefault="000725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b/>
                <w:bCs/>
                <w:color w:val="000000"/>
              </w:rPr>
              <w:lastRenderedPageBreak/>
              <w:t>Компетенции: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HardSkills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Передача различных фактур материалов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lastRenderedPageBreak/>
              <w:t xml:space="preserve">техника </w:t>
            </w:r>
            <w:proofErr w:type="spellStart"/>
            <w:r>
              <w:rPr>
                <w:color w:val="000000"/>
              </w:rPr>
              <w:t>скетчинга</w:t>
            </w:r>
            <w:proofErr w:type="spellEnd"/>
            <w:r>
              <w:rPr>
                <w:color w:val="000000"/>
              </w:rPr>
              <w:t xml:space="preserve"> маркерами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proofErr w:type="spellStart"/>
            <w:r>
              <w:rPr>
                <w:color w:val="000000"/>
              </w:rPr>
              <w:t>SoftS</w:t>
            </w:r>
            <w:bookmarkStart w:id="0" w:name="_GoBack"/>
            <w:bookmarkEnd w:id="0"/>
            <w:r>
              <w:rPr>
                <w:color w:val="000000"/>
              </w:rPr>
              <w:t>kills</w:t>
            </w:r>
            <w:proofErr w:type="spellEnd"/>
            <w:r>
              <w:rPr>
                <w:color w:val="000000"/>
              </w:rPr>
              <w:t>: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Навык презентации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Навык публичного выступления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Навык представления и защиты проекта</w:t>
            </w:r>
          </w:p>
          <w:p w:rsidR="00072537" w:rsidRDefault="00072537">
            <w:pPr>
              <w:pStyle w:val="a9"/>
              <w:spacing w:beforeAutospacing="0" w:after="0" w:afterAutospacing="0"/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СЦЕНАРИЙ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(формируемые компетенции)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действий педагога на занятии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ПРОЕКТА (КЕЙСА)</w:t>
            </w:r>
          </w:p>
          <w:p w:rsidR="00072537" w:rsidRDefault="00D306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(как сделать продукт) </w:t>
            </w:r>
          </w:p>
          <w:p w:rsidR="00072537" w:rsidRDefault="00072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Учащиеся изучают светотень и падающую тень на примере гипсовых фигур.</w:t>
            </w:r>
          </w:p>
          <w:p w:rsidR="00072537" w:rsidRDefault="00D306A7">
            <w:pPr>
              <w:pStyle w:val="a9"/>
              <w:spacing w:beforeAutospacing="0" w:after="0" w:afterAutospacing="0"/>
            </w:pPr>
            <w:r>
              <w:rPr>
                <w:color w:val="000000"/>
              </w:rPr>
              <w:t>Учащиеся строит быстрый эскиз гипсовой фигуры в перспективе, и с помощью штриховки карандашом передает объем.</w:t>
            </w:r>
          </w:p>
          <w:p w:rsidR="00072537" w:rsidRDefault="00072537">
            <w:pPr>
              <w:pStyle w:val="a9"/>
              <w:spacing w:beforeAutospacing="0" w:after="0" w:afterAutospacing="0"/>
              <w:rPr>
                <w:color w:val="000000"/>
              </w:rPr>
            </w:pPr>
          </w:p>
          <w:p w:rsidR="00072537" w:rsidRDefault="00072537">
            <w:pPr>
              <w:pStyle w:val="a9"/>
              <w:spacing w:beforeAutospacing="0" w:after="0" w:afterAutospacing="0"/>
              <w:rPr>
                <w:color w:val="000000"/>
              </w:rPr>
            </w:pPr>
          </w:p>
          <w:p w:rsidR="00072537" w:rsidRDefault="00D306A7">
            <w:pPr>
              <w:pStyle w:val="a9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Далее наставник демонстрирует технику рисунка маркерами. </w:t>
            </w:r>
          </w:p>
          <w:p w:rsidR="00072537" w:rsidRDefault="00072537">
            <w:pPr>
              <w:pStyle w:val="a9"/>
              <w:spacing w:beforeAutospacing="0" w:after="0" w:afterAutospacing="0"/>
              <w:rPr>
                <w:color w:val="000000"/>
              </w:rPr>
            </w:pPr>
          </w:p>
          <w:p w:rsidR="00072537" w:rsidRDefault="00072537">
            <w:pPr>
              <w:pStyle w:val="a9"/>
              <w:spacing w:beforeAutospacing="0" w:after="0" w:afterAutospacing="0"/>
              <w:rPr>
                <w:color w:val="000000"/>
              </w:rPr>
            </w:pPr>
          </w:p>
          <w:p w:rsidR="00072537" w:rsidRDefault="00D306A7">
            <w:pPr>
              <w:pStyle w:val="a9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Учащиеся строят придуманный объект в перспективе и передают светотень и цвет маркерами</w:t>
            </w:r>
          </w:p>
          <w:p w:rsidR="00072537" w:rsidRDefault="00072537">
            <w:pPr>
              <w:pStyle w:val="a9"/>
              <w:spacing w:beforeAutospacing="0" w:after="0" w:afterAutospacing="0"/>
            </w:pPr>
          </w:p>
          <w:p w:rsidR="00072537" w:rsidRDefault="00D306A7">
            <w:pPr>
              <w:pStyle w:val="a9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Презентация проектов по группам.</w:t>
            </w:r>
          </w:p>
          <w:p w:rsidR="00072537" w:rsidRDefault="00072537">
            <w:pPr>
              <w:pStyle w:val="a9"/>
              <w:spacing w:beforeAutospacing="0" w:after="0" w:afterAutospacing="0"/>
              <w:rPr>
                <w:color w:val="000000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Построить на листе А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простые плоские формы.</w:t>
            </w:r>
          </w:p>
          <w:p w:rsidR="00072537" w:rsidRDefault="00D306A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2409825" cy="478790"/>
                  <wp:effectExtent l="0" t="0" r="0" b="0"/>
                  <wp:docPr id="16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72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072537">
            <w:pPr>
              <w:spacing w:after="0" w:line="240" w:lineRule="auto"/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Построить объемные </w:t>
            </w:r>
            <w:r>
              <w:rPr>
                <w:rFonts w:ascii="Times New Roman" w:hAnsi="Times New Roman"/>
              </w:rPr>
              <w:t xml:space="preserve">геометрические </w:t>
            </w:r>
            <w:r>
              <w:rPr>
                <w:rFonts w:ascii="Times New Roman" w:hAnsi="Times New Roman" w:cs="Times New Roman"/>
              </w:rPr>
              <w:t>тела из параллелепипеда, при помощи штриховки передать светотень.</w:t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09825" cy="647700"/>
                  <wp:effectExtent l="0" t="0" r="0" b="0"/>
                  <wp:docPr id="17" name="Изображение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26209" b="36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Построить сложные объемные </w:t>
            </w:r>
            <w:r>
              <w:rPr>
                <w:rFonts w:ascii="Times New Roman" w:hAnsi="Times New Roman"/>
              </w:rPr>
              <w:t xml:space="preserve">геометрические </w:t>
            </w:r>
            <w:r>
              <w:rPr>
                <w:rFonts w:ascii="Times New Roman" w:hAnsi="Times New Roman" w:cs="Times New Roman"/>
              </w:rPr>
              <w:t>тела из параллелепипеда, показать сечения, при помощи штриховки передать светотень.</w:t>
            </w: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09825" cy="647700"/>
                  <wp:effectExtent l="0" t="0" r="0" b="0"/>
                  <wp:docPr id="18" name="Изображение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6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738630"/>
                  <wp:effectExtent l="0" t="0" r="0" b="0"/>
                  <wp:docPr id="19" name="Изображение6" descr="http://www.artprojekt.ru/school/academic/pic/044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6" descr="http://www.artprojekt.ru/school/academic/pic/044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78810" cy="1485900"/>
                  <wp:effectExtent l="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4487" t="20704" r="25623" b="34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1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537" w:rsidRDefault="00072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36520" cy="2019300"/>
                  <wp:effectExtent l="0" t="0" r="0" b="0"/>
                  <wp:docPr id="21" name="Рисунок 2" descr="https://static.tildacdn.com/tild6535-6165-4566-b236-316434353530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" descr="https://static.tildacdn.com/tild6535-6165-4566-b236-316434353530/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Рефлексия</w:t>
            </w:r>
          </w:p>
        </w:tc>
        <w:tc>
          <w:tcPr>
            <w:tcW w:w="5304" w:type="dxa"/>
            <w:shd w:val="clear" w:color="auto" w:fill="auto"/>
          </w:tcPr>
          <w:p w:rsidR="00072537" w:rsidRDefault="00072537">
            <w:pPr>
              <w:spacing w:after="0" w:line="240" w:lineRule="auto"/>
            </w:pPr>
          </w:p>
        </w:tc>
      </w:tr>
      <w:tr w:rsidR="00072537">
        <w:tc>
          <w:tcPr>
            <w:tcW w:w="4605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  <w:rPr>
                <w:color w:val="000000"/>
              </w:rPr>
            </w:pPr>
            <w:r>
              <w:rPr>
                <w:b/>
                <w:color w:val="000000"/>
              </w:rPr>
              <w:t>Необходимое оборудование и материалы</w:t>
            </w:r>
          </w:p>
        </w:tc>
        <w:tc>
          <w:tcPr>
            <w:tcW w:w="5304" w:type="dxa"/>
            <w:tcBorders>
              <w:top w:val="nil"/>
            </w:tcBorders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072537">
        <w:tc>
          <w:tcPr>
            <w:tcW w:w="4605" w:type="dxa"/>
            <w:shd w:val="clear" w:color="auto" w:fill="auto"/>
          </w:tcPr>
          <w:p w:rsidR="00072537" w:rsidRDefault="00D306A7">
            <w:pPr>
              <w:pStyle w:val="a9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Листы А</w:t>
            </w:r>
            <w:proofErr w:type="gramStart"/>
            <w:r>
              <w:rPr>
                <w:color w:val="000000"/>
              </w:rPr>
              <w:t>4</w:t>
            </w:r>
            <w:proofErr w:type="gramEnd"/>
            <w:r>
              <w:rPr>
                <w:color w:val="000000"/>
              </w:rPr>
              <w:t>, простые карандаши, маркеры</w:t>
            </w:r>
          </w:p>
        </w:tc>
        <w:tc>
          <w:tcPr>
            <w:tcW w:w="5304" w:type="dxa"/>
            <w:shd w:val="clear" w:color="auto" w:fill="auto"/>
          </w:tcPr>
          <w:p w:rsidR="00072537" w:rsidRDefault="00D306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Чертёж объекта по законам перспективы</w:t>
            </w:r>
          </w:p>
        </w:tc>
      </w:tr>
    </w:tbl>
    <w:p w:rsidR="00072537" w:rsidRDefault="00072537"/>
    <w:p w:rsidR="00072537" w:rsidRDefault="00072537">
      <w:pPr>
        <w:sectPr w:rsidR="00072537">
          <w:pgSz w:w="11906" w:h="16838"/>
          <w:pgMar w:top="567" w:right="567" w:bottom="567" w:left="567" w:header="0" w:footer="0" w:gutter="0"/>
          <w:cols w:space="720"/>
          <w:formProt w:val="0"/>
          <w:docGrid w:linePitch="360" w:charSpace="4096"/>
        </w:sectPr>
      </w:pPr>
    </w:p>
    <w:tbl>
      <w:tblPr>
        <w:tblW w:w="9933" w:type="dxa"/>
        <w:tblInd w:w="648" w:type="dxa"/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5101"/>
        <w:gridCol w:w="4832"/>
      </w:tblGrid>
      <w:tr w:rsidR="00072537">
        <w:tc>
          <w:tcPr>
            <w:tcW w:w="9933" w:type="dxa"/>
            <w:gridSpan w:val="2"/>
            <w:shd w:val="clear" w:color="auto" w:fill="auto"/>
          </w:tcPr>
          <w:p w:rsidR="00072537" w:rsidRDefault="00D306A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Таблица 1</w:t>
            </w:r>
          </w:p>
        </w:tc>
      </w:tr>
      <w:tr w:rsidR="00072537">
        <w:trPr>
          <w:trHeight w:val="374"/>
        </w:trPr>
        <w:tc>
          <w:tcPr>
            <w:tcW w:w="5101" w:type="dxa"/>
            <w:shd w:val="clear" w:color="auto" w:fill="auto"/>
          </w:tcPr>
          <w:p w:rsidR="00072537" w:rsidRDefault="00D306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Технологии будущего</w:t>
            </w:r>
          </w:p>
        </w:tc>
        <w:tc>
          <w:tcPr>
            <w:tcW w:w="4832" w:type="dxa"/>
            <w:shd w:val="clear" w:color="auto" w:fill="auto"/>
          </w:tcPr>
          <w:p w:rsidR="00072537" w:rsidRDefault="00D306A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Социальные явления будущего</w:t>
            </w:r>
          </w:p>
        </w:tc>
      </w:tr>
      <w:tr w:rsidR="00072537">
        <w:tc>
          <w:tcPr>
            <w:tcW w:w="5101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 г. Технология.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Устройство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меняющее вкус еды.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Изобретено устройство способное менять вкус еды с помощью звуковых волн. Делать еду вкусной острой, соленой, сладкой или кислой в зависимости от высоты звука.</w:t>
            </w:r>
          </w:p>
          <w:p w:rsidR="00072537" w:rsidRDefault="0007253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2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 г.  Социальное явление.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Телепатия.  Чтение и передача мыслей стало обычным явлением. Люди обмениваются мыслями на расстояние и читают мысли всех кто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 близости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Это стало таким же обычным как разговорная речь.</w:t>
            </w:r>
          </w:p>
        </w:tc>
      </w:tr>
      <w:tr w:rsidR="00072537">
        <w:tc>
          <w:tcPr>
            <w:tcW w:w="5101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 г.  Технология.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Изобретен вечный двигатель. Его встраивают во всю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технику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она работает без вспомогательных элементов. КПД этого двигателя превосходит в несколько раз электродвигатели., и он может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обходится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без дозаправок питания и обслуживания долгие годы.</w:t>
            </w:r>
          </w:p>
        </w:tc>
        <w:tc>
          <w:tcPr>
            <w:tcW w:w="4832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3000 г.  Социальное явление. 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Из-за экспериментов в области квантовой физики возник побочный эффект случайной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телепортации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людей в неожиданный момент. Любой человек может исчезнуть в одном месте и появится в другом в любой момент. Общество привыкло к этому и относится к этому как к обычному явлению.</w:t>
            </w:r>
          </w:p>
          <w:p w:rsidR="00072537" w:rsidRDefault="0007253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2537">
        <w:tc>
          <w:tcPr>
            <w:tcW w:w="5101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 г. Технология.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Вертикальные фермы.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2050 году более 80 процентов населения планеты живет внутри городских центров, поэтому для многих стран основной проблемой стало решение вопроса производства еды. Вертикальные (башенные) фермы,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решили проблемы с питанием и в мире больше нет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платной еды, вся еда бесплатна для всех.</w:t>
            </w:r>
          </w:p>
        </w:tc>
        <w:tc>
          <w:tcPr>
            <w:tcW w:w="4832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 г.  Социальное явление.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Инопланетное вторжение изменило отношение между людьми все границы между странами и людьми стерты. Однако дешёвая рабочая сила с других планет создает проблемы безработицы для коренных землян.</w:t>
            </w:r>
          </w:p>
        </w:tc>
      </w:tr>
      <w:tr w:rsidR="00072537">
        <w:tc>
          <w:tcPr>
            <w:tcW w:w="5101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 г.  Технология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Создано устройство способное управлять временем в пределах 5 минут, записывать и перематывать события. Стало возможным менять события в пределах 5 минут так, как будто вы способны предсказывать будущее.</w:t>
            </w:r>
          </w:p>
        </w:tc>
        <w:tc>
          <w:tcPr>
            <w:tcW w:w="4832" w:type="dxa"/>
            <w:shd w:val="clear" w:color="auto" w:fill="auto"/>
          </w:tcPr>
          <w:p w:rsidR="00072537" w:rsidRDefault="00D306A7" w:rsidP="00D306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3000 г. Социальное явление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Клонирование людей стало нормой жизни вроде покупки автомобиля. Все создают своих клонов для более эффективного использования времени и нахождения сразу в нескольких местах. </w:t>
            </w:r>
          </w:p>
        </w:tc>
      </w:tr>
      <w:tr w:rsidR="00072537">
        <w:tc>
          <w:tcPr>
            <w:tcW w:w="5101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 г.   Технология.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Телепортация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навсегда решила все проблемы с транспортом, на планете продолжается утилизация и переработка устаревших транспортных средств. Доставка полностью изменилась и стала абсолютно бесплатной. </w:t>
            </w:r>
          </w:p>
        </w:tc>
        <w:tc>
          <w:tcPr>
            <w:tcW w:w="4832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3000 г. </w:t>
            </w:r>
            <w:bookmarkStart w:id="1" w:name="__DdeLink__488_202951967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Социальное явление. </w:t>
            </w:r>
            <w:bookmarkEnd w:id="1"/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Бионика вышла на новый уровень развития. Граница между машиной и человеком медленно, но верно становится все более размытой. Стало невозможно отличить роботов от людей. А люди стараются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догнать машины прокачивая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свои способности до возможностей роботов.</w:t>
            </w:r>
          </w:p>
        </w:tc>
      </w:tr>
      <w:tr w:rsidR="00072537">
        <w:tc>
          <w:tcPr>
            <w:tcW w:w="5101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 w:rsidRPr="00D30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Технология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Нано медицина.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Нанороботы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используются вместо лекарств. Человечество победило все известные болезни, новые компании разрабатывают под каждую болезнь роботов принимаемых в виде лекарства.</w:t>
            </w:r>
          </w:p>
        </w:tc>
        <w:tc>
          <w:tcPr>
            <w:tcW w:w="4832" w:type="dxa"/>
            <w:shd w:val="clear" w:color="auto" w:fill="auto"/>
          </w:tcPr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2300г.  Социальное явление.</w:t>
            </w:r>
          </w:p>
          <w:p w:rsidR="00072537" w:rsidRDefault="00D306A7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Трансляция игр, фильмов ощущений и рекламы стало возможным прям в сон человека.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Люди перестали получать информацию другим способом, а по всей земле построены передатчики для трансляции снов. Появились новые профессии для обслуживания сферы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сновидений.</w:t>
            </w:r>
          </w:p>
        </w:tc>
      </w:tr>
    </w:tbl>
    <w:p w:rsidR="00072537" w:rsidRDefault="00072537"/>
    <w:sectPr w:rsidR="00072537" w:rsidSect="00072537">
      <w:pgSz w:w="11906" w:h="16838"/>
      <w:pgMar w:top="567" w:right="567" w:bottom="567" w:left="56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15705"/>
    <w:multiLevelType w:val="multilevel"/>
    <w:tmpl w:val="46189B9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E1E23CE"/>
    <w:multiLevelType w:val="multilevel"/>
    <w:tmpl w:val="072455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920497"/>
    <w:multiLevelType w:val="multilevel"/>
    <w:tmpl w:val="6A6C4A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2537"/>
    <w:rsid w:val="00072537"/>
    <w:rsid w:val="00A4371A"/>
    <w:rsid w:val="00D306A7"/>
    <w:rsid w:val="00F22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618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2F798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2F7986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072537"/>
    <w:rPr>
      <w:rFonts w:ascii="Times New Roman" w:hAnsi="Times New Roman"/>
      <w:color w:val="000000"/>
      <w:sz w:val="24"/>
    </w:rPr>
  </w:style>
  <w:style w:type="character" w:customStyle="1" w:styleId="ListLabel2">
    <w:name w:val="ListLabel 2"/>
    <w:qFormat/>
    <w:rsid w:val="00072537"/>
    <w:rPr>
      <w:rFonts w:ascii="Times New Roman" w:hAnsi="Times New Roman"/>
      <w:color w:val="000000"/>
      <w:sz w:val="24"/>
    </w:rPr>
  </w:style>
  <w:style w:type="paragraph" w:customStyle="1" w:styleId="a4">
    <w:name w:val="Заголовок"/>
    <w:basedOn w:val="a"/>
    <w:next w:val="a5"/>
    <w:qFormat/>
    <w:rsid w:val="0007253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072537"/>
    <w:pPr>
      <w:spacing w:after="140"/>
    </w:pPr>
  </w:style>
  <w:style w:type="paragraph" w:styleId="a6">
    <w:name w:val="List"/>
    <w:basedOn w:val="a5"/>
    <w:rsid w:val="00072537"/>
    <w:rPr>
      <w:rFonts w:cs="Arial"/>
    </w:rPr>
  </w:style>
  <w:style w:type="paragraph" w:customStyle="1" w:styleId="Caption">
    <w:name w:val="Caption"/>
    <w:basedOn w:val="a"/>
    <w:qFormat/>
    <w:rsid w:val="0007253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072537"/>
    <w:pPr>
      <w:suppressLineNumbers/>
    </w:pPr>
    <w:rPr>
      <w:rFonts w:cs="Arial"/>
    </w:rPr>
  </w:style>
  <w:style w:type="paragraph" w:styleId="a8">
    <w:name w:val="Balloon Text"/>
    <w:basedOn w:val="a"/>
    <w:uiPriority w:val="99"/>
    <w:semiHidden/>
    <w:unhideWhenUsed/>
    <w:qFormat/>
    <w:rsid w:val="002F798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qFormat/>
    <w:rsid w:val="00252F5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qFormat/>
    <w:rsid w:val="00B713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892FC9"/>
    <w:pPr>
      <w:ind w:left="720"/>
      <w:contextualSpacing/>
    </w:pPr>
  </w:style>
  <w:style w:type="table" w:styleId="ab">
    <w:name w:val="Table Grid"/>
    <w:basedOn w:val="a1"/>
    <w:uiPriority w:val="59"/>
    <w:rsid w:val="0091587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1615</Words>
  <Characters>9210</Characters>
  <Application>Microsoft Office Word</Application>
  <DocSecurity>0</DocSecurity>
  <Lines>76</Lines>
  <Paragraphs>21</Paragraphs>
  <ScaleCrop>false</ScaleCrop>
  <Company>Microsoft</Company>
  <LinksUpToDate>false</LinksUpToDate>
  <CharactersWithSpaces>10804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admen</cp:lastModifiedBy>
  <cp:revision>2</cp:revision>
  <dcterms:created xsi:type="dcterms:W3CDTF">2020-02-04T20:00:00Z</dcterms:created>
  <dcterms:modified xsi:type="dcterms:W3CDTF">2020-02-04T20:00:00Z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